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4678F14E" w14:textId="77777777" w:rsidR="00E3542B" w:rsidRDefault="00E3542B" w:rsidP="00E3542B">
      <w:pPr>
        <w:rPr>
          <w:rFonts w:ascii="Times New Roman" w:hAnsi="Times New Roman" w:cs="Times New Roman"/>
          <w:b/>
        </w:rPr>
      </w:pPr>
    </w:p>
    <w:p w14:paraId="28CE2470" w14:textId="1E2643BB" w:rsidR="00000000" w:rsidRPr="009A089A" w:rsidRDefault="009A089A" w:rsidP="00E3542B">
      <w:pPr>
        <w:rPr>
          <w:rFonts w:ascii="Times New Roman" w:hAnsi="Times New Roman" w:cs="Times New Roman"/>
          <w:b/>
        </w:rPr>
      </w:pPr>
      <w:r w:rsidRPr="009A089A">
        <w:rPr>
          <w:rFonts w:ascii="Times New Roman" w:hAnsi="Times New Roman" w:cs="Times New Roman"/>
          <w:b/>
        </w:rPr>
        <w:t>Prénom NOM</w:t>
      </w:r>
      <w:r w:rsidR="00E3542B">
        <w:rPr>
          <w:rFonts w:ascii="Times New Roman" w:hAnsi="Times New Roman" w:cs="Times New Roman"/>
          <w:b/>
        </w:rPr>
        <w:t xml:space="preserve">    </w:t>
      </w:r>
      <w:r w:rsidR="00B725BE">
        <w:rPr>
          <w:rFonts w:ascii="Times New Roman" w:hAnsi="Times New Roman" w:cs="Times New Roman"/>
          <w:b/>
        </w:rPr>
        <w:t>Edwige CHIROUTER</w:t>
      </w:r>
      <w:r w:rsidR="00E3542B">
        <w:rPr>
          <w:rFonts w:ascii="Times New Roman" w:hAnsi="Times New Roman" w:cs="Times New Roman"/>
          <w:b/>
        </w:rPr>
        <w:t xml:space="preserve">                                             </w:t>
      </w:r>
    </w:p>
    <w:p w14:paraId="0758B422" w14:textId="77777777" w:rsidR="009A089A" w:rsidRDefault="00E3542B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 wp14:anchorId="282A3B77" wp14:editId="77381A65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2EDA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</w:p>
    <w:p w14:paraId="22294B5F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253D3DD3" w14:textId="77777777" w:rsidR="00EF09B7" w:rsidRDefault="00EF09B7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et </w:t>
      </w:r>
      <w:r w:rsidR="005E6B20">
        <w:rPr>
          <w:rFonts w:ascii="Times New Roman" w:hAnsi="Times New Roman" w:cs="Times New Roman"/>
        </w:rPr>
        <w:t>diplômes</w:t>
      </w:r>
    </w:p>
    <w:p w14:paraId="397997FA" w14:textId="159F2485" w:rsidR="00EF09B7" w:rsidRPr="00B725BE" w:rsidRDefault="00B725BE" w:rsidP="00B725BE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color w:val="000000"/>
        </w:rPr>
      </w:pPr>
      <w:r w:rsidRPr="00B725BE">
        <w:rPr>
          <w:rFonts w:ascii="Garamond" w:hAnsi="Garamond" w:cstheme="minorHAnsi"/>
        </w:rPr>
        <w:t xml:space="preserve">Professeure des Universités </w:t>
      </w:r>
      <w:r w:rsidRPr="00B725BE">
        <w:rPr>
          <w:rFonts w:ascii="Garamond" w:hAnsi="Garamond" w:cstheme="minorHAnsi"/>
          <w:color w:val="000000"/>
        </w:rPr>
        <w:t>en sciences de l’éducation et de la formation (7</w:t>
      </w:r>
      <w:r w:rsidRPr="00B725BE">
        <w:rPr>
          <w:rFonts w:ascii="Garamond" w:hAnsi="Garamond" w:cstheme="minorHAnsi"/>
          <w:color w:val="000000"/>
        </w:rPr>
        <w:t>0</w:t>
      </w:r>
      <w:r w:rsidRPr="00B725BE">
        <w:rPr>
          <w:rFonts w:ascii="Garamond" w:hAnsi="Garamond" w:cstheme="minorHAnsi"/>
          <w:color w:val="000000"/>
          <w:vertAlign w:val="superscript"/>
        </w:rPr>
        <w:t>ème</w:t>
      </w:r>
      <w:r w:rsidRPr="00B725BE">
        <w:rPr>
          <w:rFonts w:ascii="Garamond" w:hAnsi="Garamond" w:cstheme="minorHAnsi"/>
          <w:color w:val="000000"/>
        </w:rPr>
        <w:t xml:space="preserve"> section- spécialité</w:t>
      </w:r>
      <w:r w:rsidRPr="00B725BE">
        <w:rPr>
          <w:rFonts w:ascii="Garamond" w:hAnsi="Garamond" w:cstheme="minorHAnsi"/>
          <w:color w:val="000000"/>
        </w:rPr>
        <w:t xml:space="preserve"> philosophie de l’éducation). Nantes-Université. I</w:t>
      </w:r>
      <w:r>
        <w:rPr>
          <w:rFonts w:ascii="Garamond" w:hAnsi="Garamond" w:cstheme="minorHAnsi"/>
          <w:color w:val="000000"/>
        </w:rPr>
        <w:t>n</w:t>
      </w:r>
      <w:r w:rsidR="000E2AD6">
        <w:rPr>
          <w:rFonts w:ascii="Garamond" w:hAnsi="Garamond" w:cstheme="minorHAnsi"/>
          <w:color w:val="000000"/>
        </w:rPr>
        <w:t>s</w:t>
      </w:r>
      <w:r>
        <w:rPr>
          <w:rFonts w:ascii="Garamond" w:hAnsi="Garamond" w:cstheme="minorHAnsi"/>
          <w:color w:val="000000"/>
        </w:rPr>
        <w:t>pé</w:t>
      </w:r>
      <w:r w:rsidRPr="00B725BE">
        <w:rPr>
          <w:rFonts w:ascii="Garamond" w:hAnsi="Garamond" w:cstheme="minorHAnsi"/>
          <w:color w:val="000000"/>
        </w:rPr>
        <w:t xml:space="preserve"> (site du Mans), France.</w:t>
      </w:r>
    </w:p>
    <w:p w14:paraId="24589D0E" w14:textId="77777777" w:rsidR="000E2AD6" w:rsidRPr="000E2AD6" w:rsidRDefault="00B725BE" w:rsidP="000E2AD6">
      <w:pPr>
        <w:pStyle w:val="Paragraphedeliste"/>
        <w:numPr>
          <w:ilvl w:val="0"/>
          <w:numId w:val="2"/>
        </w:numPr>
        <w:tabs>
          <w:tab w:val="left" w:pos="2835"/>
          <w:tab w:val="left" w:pos="2977"/>
        </w:tabs>
        <w:jc w:val="both"/>
        <w:rPr>
          <w:rFonts w:ascii="Garamond" w:hAnsi="Garamond" w:cstheme="minorHAnsi"/>
          <w:i/>
          <w:iCs/>
          <w:color w:val="000000" w:themeColor="text1"/>
        </w:rPr>
      </w:pPr>
      <w:r w:rsidRPr="000E2AD6">
        <w:rPr>
          <w:rFonts w:ascii="Garamond" w:hAnsi="Garamond" w:cstheme="minorHAnsi"/>
          <w:color w:val="000000"/>
        </w:rPr>
        <w:t>Titulaire de la Chaire UNESCO</w:t>
      </w:r>
      <w:r w:rsidRPr="000E2AD6">
        <w:rPr>
          <w:rFonts w:ascii="Garamond" w:hAnsi="Garamond" w:cstheme="minorHAnsi"/>
          <w:b/>
          <w:bCs/>
          <w:color w:val="000000"/>
        </w:rPr>
        <w:t xml:space="preserve"> </w:t>
      </w:r>
      <w:r w:rsidRPr="000E2AD6">
        <w:rPr>
          <w:rFonts w:ascii="Garamond" w:hAnsi="Garamond" w:cstheme="minorHAnsi"/>
          <w:color w:val="000000"/>
        </w:rPr>
        <w:t>« </w:t>
      </w:r>
      <w:r w:rsidRPr="000E2AD6">
        <w:rPr>
          <w:rFonts w:ascii="Garamond" w:hAnsi="Garamond" w:cstheme="minorHAnsi"/>
          <w:i/>
          <w:iCs/>
          <w:color w:val="000000"/>
        </w:rPr>
        <w:t>Pratiques de la philosophie avec les enfants : une base éducative pour le dialogue interculturel et la transformation sociale</w:t>
      </w:r>
      <w:r w:rsidRPr="000E2AD6">
        <w:rPr>
          <w:rFonts w:ascii="Garamond" w:hAnsi="Garamond" w:cstheme="minorHAnsi"/>
          <w:b/>
          <w:bCs/>
          <w:color w:val="000000"/>
        </w:rPr>
        <w:t> </w:t>
      </w:r>
      <w:r w:rsidRPr="000E2AD6">
        <w:rPr>
          <w:rFonts w:ascii="Garamond" w:hAnsi="Garamond" w:cstheme="minorHAnsi"/>
          <w:color w:val="000000"/>
        </w:rPr>
        <w:t>»</w:t>
      </w:r>
      <w:r w:rsidRPr="000E2AD6">
        <w:rPr>
          <w:rFonts w:ascii="Garamond" w:hAnsi="Garamond" w:cstheme="minorHAnsi"/>
          <w:color w:val="000000"/>
        </w:rPr>
        <w:t xml:space="preserve">. </w:t>
      </w:r>
    </w:p>
    <w:p w14:paraId="460631BA" w14:textId="27964497" w:rsidR="00B725BE" w:rsidRPr="000E2AD6" w:rsidRDefault="000E2AD6" w:rsidP="000E2AD6">
      <w:pPr>
        <w:pStyle w:val="Paragraphedeliste"/>
        <w:tabs>
          <w:tab w:val="left" w:pos="2835"/>
          <w:tab w:val="left" w:pos="2977"/>
        </w:tabs>
        <w:jc w:val="both"/>
        <w:rPr>
          <w:rFonts w:ascii="Garamond" w:hAnsi="Garamond" w:cstheme="minorHAnsi"/>
          <w:i/>
          <w:iCs/>
          <w:color w:val="000000" w:themeColor="text1"/>
        </w:rPr>
      </w:pPr>
      <w:hyperlink r:id="rId8" w:history="1">
        <w:r w:rsidRPr="000C220C">
          <w:rPr>
            <w:rStyle w:val="Lienhypertexte"/>
            <w:rFonts w:ascii="Garamond" w:hAnsi="Garamond" w:cstheme="minorHAnsi"/>
          </w:rPr>
          <w:t>http://www.chaireunescophiloenfants.univ-nantes.fr/</w:t>
        </w:r>
      </w:hyperlink>
    </w:p>
    <w:p w14:paraId="37534217" w14:textId="101B3C03" w:rsidR="00B725BE" w:rsidRPr="00B725BE" w:rsidRDefault="00B725BE" w:rsidP="00B725BE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color w:val="000000"/>
        </w:rPr>
      </w:pPr>
      <w:r w:rsidRPr="00B725BE">
        <w:rPr>
          <w:rFonts w:ascii="Garamond" w:hAnsi="Garamond" w:cstheme="minorHAnsi"/>
        </w:rPr>
        <w:t>Directrice de programme au Collège International de Philosophie</w:t>
      </w:r>
      <w:r w:rsidRPr="00967418">
        <w:rPr>
          <w:rFonts w:ascii="Garamond" w:hAnsi="Garamond" w:cstheme="minorHAnsi"/>
        </w:rPr>
        <w:t> :</w:t>
      </w:r>
      <w:r w:rsidRPr="00B725BE">
        <w:rPr>
          <w:rFonts w:ascii="Garamond" w:hAnsi="Garamond" w:cstheme="minorHAnsi"/>
        </w:rPr>
        <w:t xml:space="preserve"> </w:t>
      </w:r>
      <w:r w:rsidRPr="00B725BE">
        <w:rPr>
          <w:rFonts w:ascii="Garamond" w:hAnsi="Garamond"/>
        </w:rPr>
        <w:t>«</w:t>
      </w:r>
      <w:r w:rsidRPr="00B725BE">
        <w:rPr>
          <w:rFonts w:ascii="Garamond" w:hAnsi="Garamond"/>
          <w:b/>
          <w:bCs/>
        </w:rPr>
        <w:t> </w:t>
      </w:r>
      <w:r w:rsidRPr="00B725BE">
        <w:rPr>
          <w:rFonts w:ascii="Garamond" w:hAnsi="Garamond"/>
          <w:i/>
          <w:iCs/>
        </w:rPr>
        <w:t>Peuples exclus de la philosophie : enfants, femmes, classes populaires, non-géomètres. Analyse des processus d’exclusion de la philosophie et mise en lumière des pratiques innovantes sur les terrains (écoles, prisons, cité)</w:t>
      </w:r>
      <w:r w:rsidRPr="00B725BE">
        <w:rPr>
          <w:rFonts w:ascii="Garamond" w:hAnsi="Garamond"/>
        </w:rPr>
        <w:t xml:space="preserve"> ».</w:t>
      </w:r>
    </w:p>
    <w:p w14:paraId="10B4314C" w14:textId="575B35CC" w:rsidR="00B725BE" w:rsidRPr="00B725BE" w:rsidRDefault="00B725BE" w:rsidP="00B725B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25BE">
        <w:rPr>
          <w:rFonts w:ascii="Garamond" w:hAnsi="Garamond" w:cstheme="minorHAnsi"/>
          <w:color w:val="000000"/>
        </w:rPr>
        <w:t xml:space="preserve">HDR. Doctorat. </w:t>
      </w:r>
    </w:p>
    <w:p w14:paraId="00A1D6B2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</w:p>
    <w:p w14:paraId="5BB6094F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</w:p>
    <w:p w14:paraId="719000B3" w14:textId="214362BE" w:rsidR="009A089A" w:rsidRPr="00B725BE" w:rsidRDefault="00B725BE" w:rsidP="00B725BE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</w:rPr>
      </w:pPr>
      <w:r w:rsidRPr="00B725BE">
        <w:rPr>
          <w:rFonts w:ascii="Garamond" w:hAnsi="Garamond" w:cstheme="minorHAnsi"/>
          <w:color w:val="000000"/>
        </w:rPr>
        <w:t>Chercheure titulaire au CREN</w:t>
      </w:r>
      <w:r w:rsidRPr="00B725BE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 xml:space="preserve">- </w:t>
      </w:r>
      <w:r w:rsidRPr="00B725BE">
        <w:rPr>
          <w:rFonts w:ascii="Garamond" w:hAnsi="Garamond" w:cstheme="minorHAnsi"/>
        </w:rPr>
        <w:t>EA 2661 (Centre de Recherche en Éducation de Nantes)</w:t>
      </w:r>
      <w:r w:rsidRPr="00B725BE">
        <w:rPr>
          <w:rFonts w:ascii="Garamond" w:hAnsi="Garamond" w:cstheme="minorHAnsi"/>
        </w:rPr>
        <w:t xml:space="preserve">. Membre du thème 5, axe PHILOEM (pratiques de la philosophie et émancipation). </w:t>
      </w:r>
    </w:p>
    <w:p w14:paraId="077D7828" w14:textId="16757E0D" w:rsidR="00B725BE" w:rsidRPr="00B725BE" w:rsidRDefault="00B725BE" w:rsidP="00B725BE">
      <w:pPr>
        <w:pStyle w:val="Paragraphedeliste"/>
        <w:numPr>
          <w:ilvl w:val="0"/>
          <w:numId w:val="2"/>
        </w:numPr>
        <w:tabs>
          <w:tab w:val="left" w:pos="2977"/>
        </w:tabs>
        <w:jc w:val="both"/>
        <w:rPr>
          <w:rFonts w:ascii="Garamond" w:hAnsi="Garamond" w:cstheme="minorHAnsi"/>
        </w:rPr>
      </w:pPr>
      <w:r w:rsidRPr="00B725BE">
        <w:rPr>
          <w:rFonts w:ascii="Garamond" w:hAnsi="Garamond" w:cstheme="minorHAnsi"/>
        </w:rPr>
        <w:t xml:space="preserve">Chercheure associée </w:t>
      </w:r>
      <w:r>
        <w:rPr>
          <w:rFonts w:ascii="Garamond" w:hAnsi="Garamond" w:cstheme="minorHAnsi"/>
        </w:rPr>
        <w:t>G</w:t>
      </w:r>
      <w:r w:rsidRPr="00B725BE">
        <w:rPr>
          <w:rFonts w:ascii="Garamond" w:hAnsi="Garamond" w:cstheme="minorHAnsi"/>
        </w:rPr>
        <w:t xml:space="preserve">roupe de </w:t>
      </w:r>
      <w:r w:rsidR="000E2AD6">
        <w:rPr>
          <w:rFonts w:ascii="Garamond" w:hAnsi="Garamond" w:cstheme="minorHAnsi"/>
        </w:rPr>
        <w:t>R</w:t>
      </w:r>
      <w:r w:rsidRPr="00B725BE">
        <w:rPr>
          <w:rFonts w:ascii="Garamond" w:hAnsi="Garamond" w:cstheme="minorHAnsi"/>
        </w:rPr>
        <w:t>echerche D-Phi. Départements de philosophie et d’éducation. Université de Laval. Québec. Canada</w:t>
      </w:r>
    </w:p>
    <w:p w14:paraId="73775060" w14:textId="1921CCBF" w:rsidR="00B725BE" w:rsidRPr="00B725BE" w:rsidRDefault="00B725BE" w:rsidP="00B725BE">
      <w:pPr>
        <w:pStyle w:val="Paragraphedeliste"/>
        <w:numPr>
          <w:ilvl w:val="0"/>
          <w:numId w:val="2"/>
        </w:numPr>
        <w:tabs>
          <w:tab w:val="left" w:pos="0"/>
        </w:tabs>
        <w:jc w:val="both"/>
        <w:rPr>
          <w:rFonts w:ascii="Garamond" w:hAnsi="Garamond" w:cstheme="minorHAnsi"/>
        </w:rPr>
      </w:pPr>
      <w:r w:rsidRPr="00B725BE">
        <w:rPr>
          <w:rFonts w:ascii="Garamond" w:hAnsi="Garamond" w:cstheme="minorHAnsi"/>
        </w:rPr>
        <w:t xml:space="preserve">- Chercheure associée </w:t>
      </w:r>
      <w:r>
        <w:rPr>
          <w:rFonts w:ascii="Garamond" w:hAnsi="Garamond" w:cstheme="minorHAnsi"/>
        </w:rPr>
        <w:t>G</w:t>
      </w:r>
      <w:r w:rsidRPr="00B725BE">
        <w:rPr>
          <w:rFonts w:ascii="Garamond" w:hAnsi="Garamond" w:cstheme="minorHAnsi"/>
        </w:rPr>
        <w:t xml:space="preserve">roupe de </w:t>
      </w:r>
      <w:r>
        <w:rPr>
          <w:rFonts w:ascii="Garamond" w:hAnsi="Garamond" w:cstheme="minorHAnsi"/>
        </w:rPr>
        <w:t>R</w:t>
      </w:r>
      <w:r w:rsidRPr="00B725BE">
        <w:rPr>
          <w:rFonts w:ascii="Garamond" w:hAnsi="Garamond" w:cstheme="minorHAnsi"/>
        </w:rPr>
        <w:t xml:space="preserve">echerche </w:t>
      </w:r>
      <w:r>
        <w:rPr>
          <w:rFonts w:ascii="Garamond" w:hAnsi="Garamond" w:cstheme="minorHAnsi"/>
        </w:rPr>
        <w:t>I</w:t>
      </w:r>
      <w:r w:rsidRPr="00B725BE">
        <w:rPr>
          <w:rFonts w:ascii="Garamond" w:hAnsi="Garamond" w:cstheme="minorHAnsi"/>
        </w:rPr>
        <w:t>nternational RIICLASS (Réseau de Recherche Interdisciplinaire sur les Interactions entre Cultures, Langues et Apprentissages scolaires).</w:t>
      </w:r>
    </w:p>
    <w:p w14:paraId="529403EB" w14:textId="74C8C1F7" w:rsidR="00B725BE" w:rsidRPr="00B725BE" w:rsidRDefault="00B725BE" w:rsidP="00B725BE">
      <w:pPr>
        <w:ind w:left="360"/>
        <w:rPr>
          <w:rFonts w:ascii="Times New Roman" w:eastAsia="Times New Roman" w:hAnsi="Times New Roman" w:cs="Times New Roman"/>
          <w:lang w:eastAsia="fr-FR"/>
        </w:rPr>
      </w:pPr>
    </w:p>
    <w:p w14:paraId="3C77D900" w14:textId="77777777"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Associations</w:t>
      </w:r>
    </w:p>
    <w:p w14:paraId="5CCCA625" w14:textId="77777777" w:rsid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20ECEC8" w14:textId="77777777" w:rsidR="00862C52" w:rsidRPr="00862C52" w:rsidRDefault="00862C52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Lien vers le CV développé</w:t>
      </w:r>
    </w:p>
    <w:p w14:paraId="7D1F935D" w14:textId="4822869F" w:rsidR="009A089A" w:rsidRPr="00B725BE" w:rsidRDefault="00B725BE" w:rsidP="009A089A">
      <w:pPr>
        <w:jc w:val="both"/>
        <w:rPr>
          <w:rFonts w:ascii="Times New Roman" w:hAnsi="Times New Roman" w:cs="Times New Roman"/>
          <w:bCs/>
          <w:color w:val="000000" w:themeColor="text1"/>
        </w:rPr>
      </w:pPr>
      <w:hyperlink r:id="rId9" w:history="1">
        <w:r w:rsidRPr="00B725BE">
          <w:rPr>
            <w:rStyle w:val="Lienhypertexte"/>
            <w:rFonts w:ascii="Times New Roman" w:hAnsi="Times New Roman" w:cs="Times New Roman"/>
            <w:bCs/>
            <w:color w:val="000000" w:themeColor="text1"/>
          </w:rPr>
          <w:t>https://www.univ-nantes.fr/edwige-chirouter</w:t>
        </w:r>
      </w:hyperlink>
    </w:p>
    <w:p w14:paraId="3C1551FE" w14:textId="77777777" w:rsidR="00B725BE" w:rsidRDefault="00B725BE" w:rsidP="009A089A">
      <w:pPr>
        <w:jc w:val="both"/>
        <w:rPr>
          <w:rFonts w:ascii="Times New Roman" w:hAnsi="Times New Roman" w:cs="Times New Roman"/>
          <w:b/>
        </w:rPr>
      </w:pPr>
    </w:p>
    <w:p w14:paraId="3F654647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14:paraId="2B45F66C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360B64E7" w14:textId="2A17EFAA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Thèmes</w:t>
      </w:r>
      <w:r w:rsidR="00B725BE">
        <w:rPr>
          <w:rFonts w:ascii="Times New Roman" w:hAnsi="Times New Roman" w:cs="Times New Roman"/>
        </w:rPr>
        <w:t xml:space="preserve"> : Philosophie de l’éducation. Pédagogies critiques. </w:t>
      </w:r>
    </w:p>
    <w:p w14:paraId="6E2AB952" w14:textId="77777777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</w:p>
    <w:p w14:paraId="781482F6" w14:textId="0888E706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Objets</w:t>
      </w:r>
      <w:r w:rsidR="00B725BE">
        <w:rPr>
          <w:rFonts w:ascii="Times New Roman" w:hAnsi="Times New Roman" w:cs="Times New Roman"/>
        </w:rPr>
        <w:t xml:space="preserve"> : </w:t>
      </w:r>
      <w:r w:rsidR="00B725BE">
        <w:rPr>
          <w:rFonts w:ascii="Times New Roman" w:hAnsi="Times New Roman" w:cs="Times New Roman"/>
        </w:rPr>
        <w:t>Philosophie avec les enfants et adolescents</w:t>
      </w:r>
      <w:r w:rsidR="00B725BE">
        <w:rPr>
          <w:rFonts w:ascii="Times New Roman" w:hAnsi="Times New Roman" w:cs="Times New Roman"/>
        </w:rPr>
        <w:t xml:space="preserve">. Politiser l’enfance. (In)justice épistémiques. Démocratisation de la philosophie. </w:t>
      </w:r>
    </w:p>
    <w:p w14:paraId="45F10117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49C3B495" w14:textId="415C107A"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Cadres théoriques</w:t>
      </w:r>
      <w:r w:rsidR="00B725BE">
        <w:rPr>
          <w:rFonts w:ascii="Times New Roman" w:hAnsi="Times New Roman" w:cs="Times New Roman"/>
        </w:rPr>
        <w:t xml:space="preserve"> : Pragmatisme. Philosophie de terrain. Théorie de la reconnaissance et de l’émancipation. </w:t>
      </w:r>
    </w:p>
    <w:p w14:paraId="647B2E83" w14:textId="7352280E" w:rsidR="009A089A" w:rsidRP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4B43878" w14:textId="77777777"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14:paraId="70E74E79" w14:textId="77777777"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14:paraId="74D7832E" w14:textId="77777777" w:rsidR="000E2AD6" w:rsidRDefault="00B725BE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i/>
          <w:iCs/>
          <w:color w:val="0070C0"/>
        </w:rPr>
      </w:pPr>
      <w:r w:rsidRPr="000E2AD6">
        <w:rPr>
          <w:rFonts w:ascii="Garamond" w:hAnsi="Garamond" w:cstheme="minorHAnsi"/>
        </w:rPr>
        <w:t>Chirouter, E. (2025). A quoi pense la littérature (de jeunesse) ? Des enfants, des questions, des histoires. L’école des lettres</w:t>
      </w:r>
    </w:p>
    <w:p w14:paraId="5A14172D" w14:textId="77777777" w:rsidR="000E2AD6" w:rsidRDefault="00B725BE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i/>
          <w:iCs/>
          <w:color w:val="0070C0"/>
        </w:rPr>
      </w:pPr>
      <w:r w:rsidRPr="000E2AD6">
        <w:rPr>
          <w:rFonts w:ascii="Garamond" w:hAnsi="Garamond"/>
          <w:bCs/>
        </w:rPr>
        <w:t>Chirouter, E. (dir). (2022). La philosophie avec les enfants : un paradigme pour l’émancipation, la reconnaissance, la résonance. Raison Publique</w:t>
      </w:r>
    </w:p>
    <w:p w14:paraId="4CAB3524" w14:textId="77777777" w:rsidR="000E2AD6" w:rsidRDefault="00B725BE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i/>
          <w:iCs/>
          <w:color w:val="0070C0"/>
        </w:rPr>
      </w:pPr>
      <w:r w:rsidRPr="000E2AD6">
        <w:rPr>
          <w:rFonts w:ascii="Garamond" w:hAnsi="Garamond" w:cstheme="minorHAnsi"/>
          <w:bCs/>
        </w:rPr>
        <w:lastRenderedPageBreak/>
        <w:t>Chirouter, E. &amp; Prince N. (dir) (2019). Lumières de la fiction. Philosophie (avec les enfants) et littérature (de jeunesse). Raison Publique</w:t>
      </w:r>
    </w:p>
    <w:p w14:paraId="18907851" w14:textId="5A1E04CE" w:rsidR="000E2AD6" w:rsidRPr="000E2AD6" w:rsidRDefault="000E2AD6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i/>
          <w:iCs/>
          <w:color w:val="0070C0"/>
        </w:rPr>
      </w:pPr>
      <w:r w:rsidRPr="000E2AD6">
        <w:rPr>
          <w:rFonts w:ascii="Garamond" w:hAnsi="Garamond" w:cstheme="minorHAnsi"/>
          <w:color w:val="000000"/>
        </w:rPr>
        <w:t>Chirouter E. (2018). Platon au programme. Des ateliers de philosophie à l’école primaire à partir de L’anneau de Gygès, un exemple de laboratoire de pensée. Spirale, 62, 39-50 *</w:t>
      </w:r>
    </w:p>
    <w:p w14:paraId="0F7705C0" w14:textId="77777777" w:rsidR="009A089A" w:rsidRPr="000E2AD6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FFF0829" w14:textId="77777777"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14:paraId="11226CCD" w14:textId="7EFC4240" w:rsidR="000E2AD6" w:rsidRPr="000E2AD6" w:rsidRDefault="000E2AD6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</w:rPr>
      </w:pPr>
      <w:r w:rsidRPr="000E2AD6">
        <w:rPr>
          <w:rFonts w:ascii="Garamond" w:hAnsi="Garamond" w:cstheme="minorHAnsi"/>
        </w:rPr>
        <w:t>Chirouter, E. (2025). A quoi pense la littérature (de jeunesse) ? Des enfants, des questions, des histoires. L’école des lettres</w:t>
      </w:r>
    </w:p>
    <w:p w14:paraId="1476B522" w14:textId="4F7CD7E3" w:rsidR="000E2AD6" w:rsidRPr="000E2AD6" w:rsidRDefault="000E2AD6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i/>
          <w:iCs/>
          <w:color w:val="000000" w:themeColor="text1"/>
        </w:rPr>
      </w:pPr>
      <w:r w:rsidRPr="000E2AD6">
        <w:rPr>
          <w:rFonts w:ascii="Garamond" w:hAnsi="Garamond" w:cstheme="minorHAnsi"/>
          <w:color w:val="000000" w:themeColor="text1"/>
        </w:rPr>
        <w:t xml:space="preserve">Chirouter, E. (2025). Reconnaissance, émancipation, résonnance : enjeux éthiques politiques de la philosophie avec les enfants. Wirtz M. (dir). Les défis du populisme. (pp. 118-130). Lit Verlag. </w:t>
      </w:r>
    </w:p>
    <w:p w14:paraId="40695DCE" w14:textId="69BC0F8E" w:rsidR="000E2AD6" w:rsidRPr="000E2AD6" w:rsidRDefault="000E2AD6" w:rsidP="000E2AD6">
      <w:pPr>
        <w:pStyle w:val="Paragraphedeliste"/>
        <w:numPr>
          <w:ilvl w:val="0"/>
          <w:numId w:val="2"/>
        </w:numPr>
        <w:jc w:val="both"/>
        <w:rPr>
          <w:rFonts w:ascii="Garamond" w:hAnsi="Garamond" w:cstheme="minorHAnsi"/>
          <w:i/>
          <w:iCs/>
        </w:rPr>
      </w:pPr>
      <w:r w:rsidRPr="000E2AD6">
        <w:rPr>
          <w:rFonts w:ascii="Garamond" w:hAnsi="Garamond" w:cstheme="minorHAnsi"/>
          <w:lang w:val="en-US"/>
        </w:rPr>
        <w:t xml:space="preserve">Chirouter E. (2025) </w:t>
      </w:r>
      <w:r w:rsidRPr="000E2AD6">
        <w:rPr>
          <w:rFonts w:ascii="Garamond" w:hAnsi="Garamond" w:cstheme="minorHAnsi"/>
          <w:color w:val="0D0D0D"/>
          <w:lang w:val="en-US"/>
        </w:rPr>
        <w:t>The Enlightenment of Fiction: Literature to learn to philosophize</w:t>
      </w:r>
      <w:r w:rsidRPr="000E2AD6">
        <w:rPr>
          <w:rFonts w:ascii="Garamond" w:hAnsi="Garamond" w:cstheme="minorHAnsi"/>
          <w:lang w:val="en-US"/>
        </w:rPr>
        <w:t>. Journal of philosophy in schools, 12 **</w:t>
      </w:r>
    </w:p>
    <w:p w14:paraId="55DA0622" w14:textId="6103A415" w:rsidR="009A089A" w:rsidRP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A089A" w:rsidRPr="009A089A" w:rsidSect="00C264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46136" w14:textId="77777777" w:rsidR="00AB0CC9" w:rsidRDefault="00AB0CC9" w:rsidP="009A089A">
      <w:r>
        <w:separator/>
      </w:r>
    </w:p>
  </w:endnote>
  <w:endnote w:type="continuationSeparator" w:id="0">
    <w:p w14:paraId="65787073" w14:textId="77777777" w:rsidR="00AB0CC9" w:rsidRDefault="00AB0CC9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9BD1" w14:textId="77777777" w:rsidR="00AF7268" w:rsidRDefault="00AF72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87888" w14:textId="77777777"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750D" w14:textId="77777777"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9F899" w14:textId="77777777" w:rsidR="00AB0CC9" w:rsidRDefault="00AB0CC9" w:rsidP="009A089A">
      <w:r>
        <w:separator/>
      </w:r>
    </w:p>
  </w:footnote>
  <w:footnote w:type="continuationSeparator" w:id="0">
    <w:p w14:paraId="0597A8B2" w14:textId="77777777" w:rsidR="00AB0CC9" w:rsidRDefault="00AB0CC9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EACE" w14:textId="77777777"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81772" w14:textId="77777777"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D1A6" w14:textId="77777777" w:rsidR="009A089A" w:rsidRDefault="009A08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C5777"/>
    <w:multiLevelType w:val="hybridMultilevel"/>
    <w:tmpl w:val="DA78C03C"/>
    <w:lvl w:ilvl="0" w:tplc="70EA261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0156A"/>
    <w:multiLevelType w:val="multilevel"/>
    <w:tmpl w:val="8570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AE6A3D"/>
    <w:multiLevelType w:val="multilevel"/>
    <w:tmpl w:val="E7A09CF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3."/>
      <w:lvlJc w:val="right"/>
      <w:pPr>
        <w:ind w:left="2112" w:hanging="180"/>
      </w:pPr>
    </w:lvl>
    <w:lvl w:ilvl="3">
      <w:start w:val="1"/>
      <w:numFmt w:val="decimal"/>
      <w:lvlText w:val="%4."/>
      <w:lvlJc w:val="left"/>
      <w:pPr>
        <w:ind w:left="2832" w:hanging="360"/>
      </w:pPr>
    </w:lvl>
    <w:lvl w:ilvl="4">
      <w:start w:val="1"/>
      <w:numFmt w:val="lowerLetter"/>
      <w:lvlText w:val="%5."/>
      <w:lvlJc w:val="left"/>
      <w:pPr>
        <w:ind w:left="3552" w:hanging="360"/>
      </w:pPr>
    </w:lvl>
    <w:lvl w:ilvl="5">
      <w:start w:val="1"/>
      <w:numFmt w:val="lowerRoman"/>
      <w:lvlText w:val="%6."/>
      <w:lvlJc w:val="right"/>
      <w:pPr>
        <w:ind w:left="4272" w:hanging="180"/>
      </w:pPr>
    </w:lvl>
    <w:lvl w:ilvl="6">
      <w:start w:val="1"/>
      <w:numFmt w:val="decimal"/>
      <w:lvlText w:val="%7."/>
      <w:lvlJc w:val="left"/>
      <w:pPr>
        <w:ind w:left="4992" w:hanging="360"/>
      </w:pPr>
    </w:lvl>
    <w:lvl w:ilvl="7">
      <w:start w:val="1"/>
      <w:numFmt w:val="lowerLetter"/>
      <w:lvlText w:val="%8."/>
      <w:lvlJc w:val="left"/>
      <w:pPr>
        <w:ind w:left="5712" w:hanging="360"/>
      </w:pPr>
    </w:lvl>
    <w:lvl w:ilvl="8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75411431"/>
    <w:multiLevelType w:val="multilevel"/>
    <w:tmpl w:val="927AFA52"/>
    <w:lvl w:ilvl="0">
      <w:start w:val="1"/>
      <w:numFmt w:val="decimal"/>
      <w:lvlText w:val="%1."/>
      <w:lvlJc w:val="left"/>
      <w:pPr>
        <w:ind w:left="1059" w:hanging="360"/>
      </w:pPr>
      <w:rPr>
        <w:rFonts w:hint="default"/>
        <w:b w:val="0"/>
        <w:bCs w:val="0"/>
        <w:i w:val="0"/>
        <w:iCs w:val="0"/>
        <w:color w:val="000000"/>
      </w:rPr>
    </w:lvl>
    <w:lvl w:ilvl="1">
      <w:start w:val="1"/>
      <w:numFmt w:val="lowerLetter"/>
      <w:lvlText w:val="%2."/>
      <w:lvlJc w:val="left"/>
      <w:pPr>
        <w:ind w:left="2045" w:hanging="360"/>
      </w:pPr>
    </w:lvl>
    <w:lvl w:ilvl="2">
      <w:start w:val="1"/>
      <w:numFmt w:val="lowerRoman"/>
      <w:lvlText w:val="%3."/>
      <w:lvlJc w:val="right"/>
      <w:pPr>
        <w:ind w:left="2765" w:hanging="180"/>
      </w:pPr>
    </w:lvl>
    <w:lvl w:ilvl="3">
      <w:start w:val="1"/>
      <w:numFmt w:val="decimal"/>
      <w:lvlText w:val="%4."/>
      <w:lvlJc w:val="left"/>
      <w:pPr>
        <w:ind w:left="3485" w:hanging="360"/>
      </w:pPr>
    </w:lvl>
    <w:lvl w:ilvl="4">
      <w:start w:val="1"/>
      <w:numFmt w:val="lowerLetter"/>
      <w:lvlText w:val="%5."/>
      <w:lvlJc w:val="left"/>
      <w:pPr>
        <w:ind w:left="4205" w:hanging="360"/>
      </w:pPr>
    </w:lvl>
    <w:lvl w:ilvl="5">
      <w:start w:val="1"/>
      <w:numFmt w:val="lowerRoman"/>
      <w:lvlText w:val="%6."/>
      <w:lvlJc w:val="right"/>
      <w:pPr>
        <w:ind w:left="4925" w:hanging="180"/>
      </w:pPr>
    </w:lvl>
    <w:lvl w:ilvl="6">
      <w:start w:val="1"/>
      <w:numFmt w:val="decimal"/>
      <w:lvlText w:val="%7."/>
      <w:lvlJc w:val="left"/>
      <w:pPr>
        <w:ind w:left="5645" w:hanging="360"/>
      </w:pPr>
    </w:lvl>
    <w:lvl w:ilvl="7">
      <w:start w:val="1"/>
      <w:numFmt w:val="lowerLetter"/>
      <w:lvlText w:val="%8."/>
      <w:lvlJc w:val="left"/>
      <w:pPr>
        <w:ind w:left="6365" w:hanging="360"/>
      </w:pPr>
    </w:lvl>
    <w:lvl w:ilvl="8">
      <w:start w:val="1"/>
      <w:numFmt w:val="lowerRoman"/>
      <w:lvlText w:val="%9."/>
      <w:lvlJc w:val="right"/>
      <w:pPr>
        <w:ind w:left="7085" w:hanging="180"/>
      </w:pPr>
    </w:lvl>
  </w:abstractNum>
  <w:abstractNum w:abstractNumId="4" w15:restartNumberingAfterBreak="0">
    <w:nsid w:val="7E3C15A4"/>
    <w:multiLevelType w:val="multilevel"/>
    <w:tmpl w:val="E4F2D6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77058723">
    <w:abstractNumId w:val="1"/>
  </w:num>
  <w:num w:numId="2" w16cid:durableId="383720213">
    <w:abstractNumId w:val="0"/>
  </w:num>
  <w:num w:numId="3" w16cid:durableId="794834074">
    <w:abstractNumId w:val="3"/>
  </w:num>
  <w:num w:numId="4" w16cid:durableId="2043744049">
    <w:abstractNumId w:val="4"/>
  </w:num>
  <w:num w:numId="5" w16cid:durableId="186994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9A"/>
    <w:rsid w:val="000E2AD6"/>
    <w:rsid w:val="00293D91"/>
    <w:rsid w:val="003D6485"/>
    <w:rsid w:val="004669A5"/>
    <w:rsid w:val="005E6B20"/>
    <w:rsid w:val="00862C52"/>
    <w:rsid w:val="00961927"/>
    <w:rsid w:val="009A089A"/>
    <w:rsid w:val="00A03FF9"/>
    <w:rsid w:val="00A17405"/>
    <w:rsid w:val="00AB0CC9"/>
    <w:rsid w:val="00AF7268"/>
    <w:rsid w:val="00B55EBF"/>
    <w:rsid w:val="00B725BE"/>
    <w:rsid w:val="00C264F0"/>
    <w:rsid w:val="00E3542B"/>
    <w:rsid w:val="00E53D19"/>
    <w:rsid w:val="00EF09B7"/>
    <w:rsid w:val="00FE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DC6A9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paragraph" w:styleId="Paragraphedeliste">
    <w:name w:val="List Paragraph"/>
    <w:basedOn w:val="Normal"/>
    <w:uiPriority w:val="34"/>
    <w:qFormat/>
    <w:rsid w:val="00B725BE"/>
    <w:pPr>
      <w:ind w:left="720"/>
      <w:contextualSpacing/>
    </w:pPr>
  </w:style>
  <w:style w:type="character" w:styleId="Lienhypertexte">
    <w:name w:val="Hyperlink"/>
    <w:basedOn w:val="Policepardfaut"/>
    <w:uiPriority w:val="99"/>
    <w:rsid w:val="00B725B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rsid w:val="00B725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ireunescophiloenfants.univ-nantes.f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iv-nantes.fr/edwige-chirout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edwige chirouter</cp:lastModifiedBy>
  <cp:revision>8</cp:revision>
  <dcterms:created xsi:type="dcterms:W3CDTF">2020-02-20T16:20:00Z</dcterms:created>
  <dcterms:modified xsi:type="dcterms:W3CDTF">2025-10-09T07:04:00Z</dcterms:modified>
</cp:coreProperties>
</file>