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ABC432B" w14:textId="77777777" w:rsidR="00E3542B" w:rsidRDefault="00E3542B" w:rsidP="00E3542B">
      <w:pPr>
        <w:rPr>
          <w:rFonts w:ascii="Times New Roman" w:hAnsi="Times New Roman" w:cs="Times New Roman"/>
          <w:b/>
        </w:rPr>
      </w:pPr>
    </w:p>
    <w:p w14:paraId="73697DBE" w14:textId="123F32EF" w:rsidR="0054007B" w:rsidRPr="009A089A" w:rsidRDefault="00091CA4" w:rsidP="00E354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Philippe FORAY</w:t>
      </w:r>
    </w:p>
    <w:p w14:paraId="3109D9E9" w14:textId="77777777" w:rsidR="009A089A" w:rsidRDefault="00E3542B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A359846" wp14:editId="451F714C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8B18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14:paraId="3D5A148D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43D3303A" w14:textId="0074CA95" w:rsidR="00EF09B7" w:rsidRDefault="00091CA4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Professeur des Universités en Sciences de l’éducation et de la formation</w:t>
      </w:r>
    </w:p>
    <w:p w14:paraId="17EDF418" w14:textId="77777777" w:rsidR="00EF09B7" w:rsidRDefault="00EF09B7" w:rsidP="009A089A">
      <w:pPr>
        <w:jc w:val="both"/>
        <w:rPr>
          <w:rFonts w:ascii="Times New Roman" w:hAnsi="Times New Roman" w:cs="Times New Roman"/>
        </w:rPr>
      </w:pPr>
    </w:p>
    <w:p w14:paraId="1EB9FA16" w14:textId="36158313" w:rsidR="009A089A" w:rsidRDefault="00091CA4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Université jean Monnet (Saint-Etienne)</w:t>
      </w:r>
    </w:p>
    <w:p w14:paraId="5FBBEEC3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</w:p>
    <w:p w14:paraId="47C3A7B3" w14:textId="13333FB1" w:rsidR="009A089A" w:rsidRDefault="00091CA4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IHRIM (UMR CNRS 5317)</w:t>
      </w:r>
    </w:p>
    <w:p w14:paraId="38055758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</w:p>
    <w:p w14:paraId="0F65795C" w14:textId="3144A078" w:rsidR="009A089A" w:rsidRDefault="00091CA4" w:rsidP="009A089A">
      <w:pPr>
        <w:jc w:val="both"/>
        <w:rPr>
          <w:rFonts w:ascii="Times New Roman" w:hAnsi="Times New Roman" w:cs="Times New Roman"/>
          <w:b/>
        </w:rPr>
      </w:pPr>
      <w:r w:rsidRPr="00091CA4">
        <w:rPr>
          <w:rFonts w:ascii="Times New Roman" w:hAnsi="Times New Roman" w:cs="Times New Roman"/>
          <w:i/>
          <w:color w:val="000000" w:themeColor="text1"/>
        </w:rPr>
        <w:t>https://ihrim.ens-lyon.fr/auteur/foray-philippe</w:t>
      </w:r>
    </w:p>
    <w:p w14:paraId="4104BF9A" w14:textId="77777777" w:rsidR="00091CA4" w:rsidRDefault="00091CA4" w:rsidP="009A089A">
      <w:pPr>
        <w:jc w:val="both"/>
        <w:rPr>
          <w:rFonts w:ascii="Times New Roman" w:hAnsi="Times New Roman" w:cs="Times New Roman"/>
          <w:b/>
          <w:color w:val="385623" w:themeColor="accent6" w:themeShade="80"/>
        </w:rPr>
      </w:pPr>
    </w:p>
    <w:p w14:paraId="42ED812F" w14:textId="30CCEF4A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14:paraId="2C81BBD8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54ED74BF" w14:textId="25FEED76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Thèmes</w:t>
      </w:r>
      <w:r w:rsidR="00091CA4">
        <w:rPr>
          <w:rFonts w:ascii="Times New Roman" w:hAnsi="Times New Roman" w:cs="Times New Roman"/>
        </w:rPr>
        <w:t xml:space="preserve">, </w:t>
      </w:r>
      <w:r w:rsidRPr="009A089A">
        <w:rPr>
          <w:rFonts w:ascii="Times New Roman" w:hAnsi="Times New Roman" w:cs="Times New Roman"/>
        </w:rPr>
        <w:t>Objets</w:t>
      </w:r>
      <w:r w:rsidR="00091CA4">
        <w:rPr>
          <w:rFonts w:ascii="Times New Roman" w:hAnsi="Times New Roman" w:cs="Times New Roman"/>
        </w:rPr>
        <w:t xml:space="preserve"> : Autonomie, autorité, laïcité, citoyenneté, </w:t>
      </w:r>
      <w:proofErr w:type="spellStart"/>
      <w:r w:rsidR="00091CA4">
        <w:rPr>
          <w:rFonts w:ascii="Times New Roman" w:hAnsi="Times New Roman" w:cs="Times New Roman"/>
        </w:rPr>
        <w:t>Bildung</w:t>
      </w:r>
      <w:proofErr w:type="spellEnd"/>
    </w:p>
    <w:p w14:paraId="34A49FED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2A980717" w14:textId="1589DD94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Cadres théoriques</w:t>
      </w:r>
      <w:r w:rsidR="00091CA4">
        <w:rPr>
          <w:rFonts w:ascii="Times New Roman" w:hAnsi="Times New Roman" w:cs="Times New Roman"/>
        </w:rPr>
        <w:t> : Philosophie de l’éducation</w:t>
      </w:r>
    </w:p>
    <w:p w14:paraId="2554B57B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43058455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14:paraId="45B2889F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7E19A851" w14:textId="602CCA72" w:rsidR="00091CA4" w:rsidRDefault="00091CA4" w:rsidP="00091CA4">
      <w:pPr>
        <w:pStyle w:val="NormalWeb"/>
      </w:pPr>
      <w:r>
        <w:t xml:space="preserve">1) P. Foray (2008). </w:t>
      </w:r>
      <w:r>
        <w:rPr>
          <w:i/>
          <w:iCs/>
        </w:rPr>
        <w:t>La laïcité scolaire ; autonomie individuelle et apprentissage du monde commun</w:t>
      </w:r>
      <w:r>
        <w:t>. Bern, Suisse : Peter Lang.</w:t>
      </w:r>
    </w:p>
    <w:p w14:paraId="395B342C" w14:textId="77777777" w:rsidR="00091CA4" w:rsidRDefault="00091CA4" w:rsidP="00091CA4">
      <w:pPr>
        <w:pStyle w:val="NormalWeb"/>
      </w:pPr>
      <w:r>
        <w:t xml:space="preserve">(2) P. Foray (2016). </w:t>
      </w:r>
      <w:r>
        <w:rPr>
          <w:i/>
          <w:iCs/>
        </w:rPr>
        <w:t>Devenir autonome. Apprendre à se diriger soi-même</w:t>
      </w:r>
      <w:r>
        <w:t>. Paris : ESF.</w:t>
      </w:r>
    </w:p>
    <w:p w14:paraId="7AED427D" w14:textId="77777777" w:rsidR="00091CA4" w:rsidRDefault="00091CA4" w:rsidP="00091CA4">
      <w:pPr>
        <w:pStyle w:val="NormalWeb"/>
      </w:pPr>
      <w:r>
        <w:t xml:space="preserve">(3) P. Foray (2020). </w:t>
      </w:r>
      <w:r>
        <w:rPr>
          <w:i/>
          <w:iCs/>
        </w:rPr>
        <w:t>La laïcité</w:t>
      </w:r>
      <w:r>
        <w:t>. St-Etienne : Presses universitaires. Coll. Le goût du savoir.</w:t>
      </w:r>
    </w:p>
    <w:p w14:paraId="16FFFEC1" w14:textId="35FE3FC3" w:rsidR="00091CA4" w:rsidRDefault="00091CA4" w:rsidP="00091CA4">
      <w:pPr>
        <w:pStyle w:val="NormalWeb"/>
      </w:pPr>
      <w:r>
        <w:t>(</w:t>
      </w:r>
      <w:r>
        <w:t>4</w:t>
      </w:r>
      <w:r>
        <w:t xml:space="preserve">) P. Foray (2025). </w:t>
      </w:r>
      <w:r>
        <w:rPr>
          <w:i/>
          <w:iCs/>
        </w:rPr>
        <w:t xml:space="preserve">Humanité et formation, Le concept de </w:t>
      </w:r>
      <w:proofErr w:type="spellStart"/>
      <w:r>
        <w:rPr>
          <w:i/>
          <w:iCs/>
        </w:rPr>
        <w:t>Bildung</w:t>
      </w:r>
      <w:proofErr w:type="spellEnd"/>
      <w:r>
        <w:rPr>
          <w:i/>
          <w:iCs/>
        </w:rPr>
        <w:t xml:space="preserve"> dans la pensée allemande classique : Herder, Schiller, Goethe, Humboldt</w:t>
      </w:r>
      <w:r>
        <w:t>, à paraître, Paris, Vrin, 2025.</w:t>
      </w:r>
    </w:p>
    <w:p w14:paraId="089462B7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3F9BB35D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14:paraId="533CC90E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</w:p>
    <w:p w14:paraId="7DCC2FC4" w14:textId="08BA9A3B" w:rsidR="00091CA4" w:rsidRDefault="00091CA4" w:rsidP="00091CA4">
      <w:pPr>
        <w:contextualSpacing/>
        <w:jc w:val="both"/>
      </w:pPr>
      <w:r>
        <w:t xml:space="preserve">- P. Foray (2024). </w:t>
      </w:r>
      <w:r w:rsidRPr="000664CB">
        <w:t xml:space="preserve">« </w:t>
      </w:r>
      <w:proofErr w:type="spellStart"/>
      <w:r w:rsidRPr="003B44F3">
        <w:rPr>
          <w:i/>
          <w:iCs/>
        </w:rPr>
        <w:t>Kultur</w:t>
      </w:r>
      <w:proofErr w:type="spellEnd"/>
      <w:r w:rsidRPr="000664CB">
        <w:t xml:space="preserve"> et </w:t>
      </w:r>
      <w:proofErr w:type="spellStart"/>
      <w:r w:rsidRPr="003B44F3">
        <w:rPr>
          <w:i/>
          <w:iCs/>
        </w:rPr>
        <w:t>Bildung</w:t>
      </w:r>
      <w:proofErr w:type="spellEnd"/>
      <w:r w:rsidRPr="000664CB">
        <w:t xml:space="preserve"> dans les œuvres de Schiller et de Goethe », </w:t>
      </w:r>
      <w:proofErr w:type="spellStart"/>
      <w:r w:rsidRPr="000664CB">
        <w:rPr>
          <w:i/>
          <w:iCs/>
        </w:rPr>
        <w:t>Noesis</w:t>
      </w:r>
      <w:proofErr w:type="spellEnd"/>
      <w:r w:rsidRPr="000664CB">
        <w:t xml:space="preserve">, Centre de recherche en histoire des idées (CRHI), Université </w:t>
      </w:r>
      <w:r>
        <w:t xml:space="preserve">Côte d’Azur, </w:t>
      </w:r>
      <w:r w:rsidRPr="000664CB">
        <w:t>Nice, 2024, n° 4</w:t>
      </w:r>
      <w:r>
        <w:t>3, 17-35</w:t>
      </w:r>
      <w:r w:rsidRPr="000664CB">
        <w:t>.</w:t>
      </w:r>
    </w:p>
    <w:p w14:paraId="5C32B38A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66009BB" w14:textId="297B8F54" w:rsidR="00091CA4" w:rsidRDefault="00091CA4" w:rsidP="00091CA4">
      <w:pPr>
        <w:jc w:val="both"/>
      </w:pPr>
      <w:r>
        <w:t xml:space="preserve">- P. Foray (2024). </w:t>
      </w:r>
      <w:r>
        <w:t xml:space="preserve">« La loi du 15 mars 2004 a-t-elle instauré une "nouvelle laïcité" ? », Actes du colloque </w:t>
      </w:r>
      <w:r>
        <w:rPr>
          <w:i/>
        </w:rPr>
        <w:t>La loi de 2004 vingt ans après</w:t>
      </w:r>
      <w:r>
        <w:t xml:space="preserve">, publiés dans A.C. </w:t>
      </w:r>
      <w:proofErr w:type="spellStart"/>
      <w:r>
        <w:t>Husser</w:t>
      </w:r>
      <w:proofErr w:type="spellEnd"/>
      <w:r>
        <w:t xml:space="preserve">, P. Martin &amp; Y. Verneuil, </w:t>
      </w:r>
      <w:r>
        <w:rPr>
          <w:i/>
        </w:rPr>
        <w:t>Laïcité scolaire</w:t>
      </w:r>
      <w:r>
        <w:t>, Lyon, Presses universitaires de Lyon, 2024, 111-119.</w:t>
      </w:r>
    </w:p>
    <w:p w14:paraId="04366442" w14:textId="77777777" w:rsidR="00091CA4" w:rsidRPr="009D3A65" w:rsidRDefault="00091CA4" w:rsidP="00091CA4">
      <w:pPr>
        <w:jc w:val="both"/>
      </w:pPr>
    </w:p>
    <w:p w14:paraId="7C181180" w14:textId="631F216B" w:rsidR="00091CA4" w:rsidRPr="007E216D" w:rsidRDefault="00091CA4" w:rsidP="00091CA4">
      <w:pPr>
        <w:contextualSpacing/>
        <w:jc w:val="both"/>
      </w:pPr>
      <w:r>
        <w:t>- P. Foray (202</w:t>
      </w:r>
      <w:r>
        <w:t>5</w:t>
      </w:r>
      <w:r>
        <w:t xml:space="preserve">). « Historicité et permanence des phénomènes éducatifs. Discussion avec E. Prairat » dans E. </w:t>
      </w:r>
      <w:proofErr w:type="spellStart"/>
      <w:r>
        <w:t>Nal</w:t>
      </w:r>
      <w:proofErr w:type="spellEnd"/>
      <w:r>
        <w:t xml:space="preserve"> (</w:t>
      </w:r>
      <w:proofErr w:type="spellStart"/>
      <w:r>
        <w:t>dir</w:t>
      </w:r>
      <w:proofErr w:type="spellEnd"/>
      <w:r>
        <w:t xml:space="preserve">.), </w:t>
      </w:r>
      <w:r>
        <w:rPr>
          <w:i/>
        </w:rPr>
        <w:t>Histoire, philosophie et sens de l’école. Mélanges offerts à E. Prairat</w:t>
      </w:r>
      <w:r>
        <w:t>, Nancy (France), Editions de l’Université de Lorraine, 2025, 157-166.</w:t>
      </w:r>
    </w:p>
    <w:p w14:paraId="72463394" w14:textId="5AE460BD" w:rsidR="009A089A" w:rsidRPr="009A089A" w:rsidRDefault="009A089A" w:rsidP="00091CA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A089A" w:rsidRPr="009A089A" w:rsidSect="00C26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B94F" w14:textId="77777777" w:rsidR="00FE2C01" w:rsidRDefault="00FE2C01" w:rsidP="009A089A">
      <w:r>
        <w:separator/>
      </w:r>
    </w:p>
  </w:endnote>
  <w:endnote w:type="continuationSeparator" w:id="0">
    <w:p w14:paraId="2D318020" w14:textId="77777777" w:rsidR="00FE2C01" w:rsidRDefault="00FE2C01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BACE" w14:textId="77777777"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6264" w14:textId="77777777"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5891" w14:textId="77777777"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4F78" w14:textId="77777777" w:rsidR="00FE2C01" w:rsidRDefault="00FE2C01" w:rsidP="009A089A">
      <w:r>
        <w:separator/>
      </w:r>
    </w:p>
  </w:footnote>
  <w:footnote w:type="continuationSeparator" w:id="0">
    <w:p w14:paraId="025A9ED8" w14:textId="77777777" w:rsidR="00FE2C01" w:rsidRDefault="00FE2C01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F175" w14:textId="77777777"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84B2" w14:textId="77777777"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B818" w14:textId="77777777" w:rsidR="009A089A" w:rsidRDefault="009A08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091CA4"/>
    <w:rsid w:val="00293D91"/>
    <w:rsid w:val="003D6485"/>
    <w:rsid w:val="005E6B20"/>
    <w:rsid w:val="00862C52"/>
    <w:rsid w:val="00961927"/>
    <w:rsid w:val="009A089A"/>
    <w:rsid w:val="00A03FF9"/>
    <w:rsid w:val="00A17405"/>
    <w:rsid w:val="00AF7268"/>
    <w:rsid w:val="00B55EBF"/>
    <w:rsid w:val="00C264F0"/>
    <w:rsid w:val="00E3542B"/>
    <w:rsid w:val="00E53D19"/>
    <w:rsid w:val="00EF09B7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4B4BB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paragraph" w:styleId="NormalWeb">
    <w:name w:val="Normal (Web)"/>
    <w:basedOn w:val="Normal"/>
    <w:uiPriority w:val="99"/>
    <w:semiHidden/>
    <w:unhideWhenUsed/>
    <w:rsid w:val="00091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Philippe Foray</cp:lastModifiedBy>
  <cp:revision>2</cp:revision>
  <dcterms:created xsi:type="dcterms:W3CDTF">2025-10-10T12:15:00Z</dcterms:created>
  <dcterms:modified xsi:type="dcterms:W3CDTF">2025-10-10T12:15:00Z</dcterms:modified>
</cp:coreProperties>
</file>